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9AB2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41A5D52" wp14:editId="027AC7E1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33F88026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5F58F158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722F9801" w14:textId="14D1B9FC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BE38BF">
        <w:rPr>
          <w:i/>
        </w:rPr>
        <w:t>APPROVED</w:t>
      </w:r>
      <w:bookmarkStart w:id="0" w:name="_GoBack"/>
      <w:bookmarkEnd w:id="0"/>
      <w:r>
        <w:rPr>
          <w:i/>
        </w:rPr>
        <w:t xml:space="preserve"> </w:t>
      </w:r>
    </w:p>
    <w:p w14:paraId="26E752CE" w14:textId="703C8D7A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A46428">
        <w:rPr>
          <w:b/>
        </w:rPr>
        <w:t xml:space="preserve">  May 13</w:t>
      </w:r>
      <w:r w:rsidR="00A46428" w:rsidRPr="00A46428">
        <w:rPr>
          <w:b/>
          <w:vertAlign w:val="superscript"/>
        </w:rPr>
        <w:t>th</w:t>
      </w:r>
      <w:r w:rsidR="00A46428">
        <w:rPr>
          <w:b/>
        </w:rPr>
        <w:t>, 2019</w:t>
      </w:r>
      <w:r>
        <w:rPr>
          <w:b/>
        </w:rPr>
        <w:tab/>
        <w:t xml:space="preserve">           </w:t>
      </w:r>
    </w:p>
    <w:p w14:paraId="136066CE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7454A8A0" w14:textId="37CEA5DF" w:rsidR="001A752D" w:rsidRDefault="00560F77" w:rsidP="00934CCB">
      <w:pPr>
        <w:tabs>
          <w:tab w:val="center" w:pos="1902"/>
        </w:tabs>
        <w:spacing w:after="178"/>
        <w:rPr>
          <w:b/>
        </w:rPr>
      </w:pPr>
      <w:r>
        <w:rPr>
          <w:b/>
        </w:rPr>
        <w:t>Time:</w:t>
      </w:r>
      <w:r w:rsidR="001A752D">
        <w:rPr>
          <w:b/>
        </w:rPr>
        <w:t xml:space="preserve">   6:00 pm </w:t>
      </w:r>
    </w:p>
    <w:p w14:paraId="6ED60060" w14:textId="77777777" w:rsidR="001A752D" w:rsidRDefault="001A752D" w:rsidP="00934CCB">
      <w:pPr>
        <w:tabs>
          <w:tab w:val="center" w:pos="1902"/>
        </w:tabs>
        <w:spacing w:after="178"/>
      </w:pPr>
    </w:p>
    <w:p w14:paraId="22D965A1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091C839E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25F20BBB" w14:textId="10B14305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Linda Zerby, Amanda Evans,</w:t>
      </w:r>
      <w:r w:rsidRPr="006B5D30">
        <w:t xml:space="preserve"> </w:t>
      </w:r>
      <w:r>
        <w:t>Molly Vargas</w:t>
      </w:r>
      <w:r w:rsidR="00505C4A">
        <w:t>, Jill Kline</w:t>
      </w:r>
    </w:p>
    <w:p w14:paraId="3BD428C6" w14:textId="1B17F814" w:rsidR="001A752D" w:rsidRDefault="00934CCB" w:rsidP="00934CCB">
      <w:pPr>
        <w:spacing w:after="167" w:line="258" w:lineRule="auto"/>
        <w:ind w:right="496"/>
      </w:pPr>
      <w:r>
        <w:rPr>
          <w:i/>
        </w:rPr>
        <w:br/>
      </w:r>
      <w:r w:rsidR="001A752D">
        <w:rPr>
          <w:i/>
        </w:rPr>
        <w:t>Absent:</w:t>
      </w:r>
      <w:r w:rsidR="001A752D">
        <w:t xml:space="preserve">  </w:t>
      </w:r>
      <w:r w:rsidR="00652ED6">
        <w:t xml:space="preserve">Dianne Dreyer, Chris </w:t>
      </w:r>
      <w:proofErr w:type="spellStart"/>
      <w:r w:rsidR="00652ED6">
        <w:t>Matye</w:t>
      </w:r>
      <w:proofErr w:type="spellEnd"/>
    </w:p>
    <w:p w14:paraId="3E19BD5B" w14:textId="5E1749F0" w:rsidR="001A752D" w:rsidRDefault="001A752D" w:rsidP="00934CCB">
      <w:pPr>
        <w:spacing w:after="167" w:line="258" w:lineRule="auto"/>
        <w:ind w:right="496"/>
      </w:pPr>
      <w:r>
        <w:rPr>
          <w:i/>
        </w:rPr>
        <w:t>Others Present:</w:t>
      </w:r>
      <w:r>
        <w:t xml:space="preserve"> </w:t>
      </w:r>
      <w:r w:rsidR="003B1933">
        <w:t>N/A</w:t>
      </w:r>
    </w:p>
    <w:p w14:paraId="7C823195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29B5260E" w14:textId="1F8CF21E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A46428">
        <w:t>4</w:t>
      </w:r>
      <w:r>
        <w:t xml:space="preserve"> p.m. by President, Seth Arnold</w:t>
      </w:r>
      <w:r>
        <w:rPr>
          <w:b/>
        </w:rPr>
        <w:t xml:space="preserve"> </w:t>
      </w:r>
    </w:p>
    <w:p w14:paraId="2581A38E" w14:textId="39D194A5" w:rsidR="001A752D" w:rsidRDefault="003B1933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April </w:t>
      </w:r>
      <w:r w:rsidR="001A752D">
        <w:t xml:space="preserve">meeting minutes approved by Arnold and seconded </w:t>
      </w:r>
      <w:r w:rsidR="00A46428">
        <w:t>by Zerby</w:t>
      </w:r>
    </w:p>
    <w:p w14:paraId="796C4876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4A24DAD1" w14:textId="1F9343E8" w:rsidR="001A752D" w:rsidRDefault="006C1802" w:rsidP="001416FB">
      <w:pPr>
        <w:pStyle w:val="ListParagraph"/>
        <w:numPr>
          <w:ilvl w:val="1"/>
          <w:numId w:val="1"/>
        </w:numPr>
        <w:spacing w:after="164" w:line="261" w:lineRule="auto"/>
      </w:pPr>
      <w:r>
        <w:t xml:space="preserve">2019-2020 </w:t>
      </w:r>
      <w:r w:rsidR="003B1933">
        <w:t>Enrollment</w:t>
      </w:r>
      <w:r>
        <w:t xml:space="preserve"> update</w:t>
      </w:r>
      <w:r w:rsidR="003B1933">
        <w:t>-currently 19 students enroll</w:t>
      </w:r>
      <w:r w:rsidR="00E53A09">
        <w:t>ed</w:t>
      </w:r>
    </w:p>
    <w:p w14:paraId="64E69A0C" w14:textId="7D04C28F" w:rsidR="001A752D" w:rsidRPr="0032576E" w:rsidRDefault="001416FB" w:rsidP="001A752D">
      <w:pPr>
        <w:pStyle w:val="ListParagraph"/>
        <w:numPr>
          <w:ilvl w:val="1"/>
          <w:numId w:val="1"/>
        </w:numPr>
        <w:spacing w:after="164" w:line="261" w:lineRule="auto"/>
      </w:pPr>
      <w:r>
        <w:t>Ellsworth Contract</w:t>
      </w:r>
      <w:r w:rsidR="00B61B6C">
        <w:t>-</w:t>
      </w:r>
      <w:r w:rsidR="00B543A6">
        <w:t>payment has been submitted</w:t>
      </w:r>
      <w:r w:rsidR="001B509B">
        <w:t xml:space="preserve"> but </w:t>
      </w:r>
      <w:r w:rsidR="007B391A">
        <w:t xml:space="preserve">check not yet cleared </w:t>
      </w:r>
      <w:r w:rsidR="001B509B">
        <w:t xml:space="preserve">and will be followed </w:t>
      </w:r>
      <w:r w:rsidR="00BF496B">
        <w:t>up on by treasurer Kline</w:t>
      </w:r>
    </w:p>
    <w:p w14:paraId="417BDBEE" w14:textId="0AB6456F" w:rsidR="000A4AD2" w:rsidRDefault="001A752D" w:rsidP="000A4AD2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</w:p>
    <w:p w14:paraId="7D697010" w14:textId="5A9C441A" w:rsidR="001A752D" w:rsidRDefault="00DB1179" w:rsidP="009738DF">
      <w:pPr>
        <w:spacing w:after="167" w:line="258" w:lineRule="auto"/>
        <w:ind w:right="496"/>
      </w:pPr>
      <w:r>
        <w:t xml:space="preserve">Kline </w:t>
      </w:r>
      <w:r w:rsidR="00084D56">
        <w:t>gave brief report regarding financials</w:t>
      </w:r>
      <w:r w:rsidR="00B53C26">
        <w:t xml:space="preserve"> and will email an updated copy as soon as possible</w:t>
      </w:r>
      <w:r w:rsidR="00077253">
        <w:t xml:space="preserve"> </w:t>
      </w:r>
      <w:r w:rsidR="006500D7">
        <w:t xml:space="preserve">once she collaborates with </w:t>
      </w:r>
      <w:proofErr w:type="spellStart"/>
      <w:r w:rsidR="006500D7">
        <w:t>Ms</w:t>
      </w:r>
      <w:proofErr w:type="spellEnd"/>
      <w:r w:rsidR="006500D7">
        <w:t xml:space="preserve"> Dreyer.  W</w:t>
      </w:r>
      <w:r w:rsidR="00077253">
        <w:t>ill</w:t>
      </w:r>
      <w:r w:rsidR="006500D7">
        <w:t xml:space="preserve"> also</w:t>
      </w:r>
      <w:r w:rsidR="00077253">
        <w:t xml:space="preserve"> update</w:t>
      </w:r>
      <w:r w:rsidR="00770773">
        <w:t xml:space="preserve"> regarding Ellsworth Contract payment</w:t>
      </w:r>
      <w:r w:rsidR="009738DF">
        <w:t xml:space="preserve"> as well as final fundraising </w:t>
      </w:r>
      <w:r w:rsidR="006500D7">
        <w:t>balances including long day coffee fundraiser.</w:t>
      </w:r>
    </w:p>
    <w:p w14:paraId="34EAC034" w14:textId="77777777" w:rsidR="00BF496B" w:rsidRDefault="00BF496B" w:rsidP="009738DF">
      <w:pPr>
        <w:spacing w:after="167" w:line="258" w:lineRule="auto"/>
        <w:ind w:right="496"/>
      </w:pPr>
    </w:p>
    <w:p w14:paraId="4FEE1E9C" w14:textId="604038EA" w:rsidR="006500D7" w:rsidRPr="00FE5BF0" w:rsidRDefault="001A752D" w:rsidP="00F45A6F">
      <w:pPr>
        <w:pStyle w:val="ListParagraph"/>
        <w:numPr>
          <w:ilvl w:val="1"/>
          <w:numId w:val="2"/>
        </w:numPr>
      </w:pPr>
      <w:r w:rsidRPr="006500D7">
        <w:rPr>
          <w:i/>
        </w:rPr>
        <w:t>President’s Report/Building, Maintenance &amp; Playground:  Seth Arnold</w:t>
      </w:r>
      <w:r w:rsidR="00FE5BF0">
        <w:rPr>
          <w:i/>
        </w:rPr>
        <w:t xml:space="preserve"> </w:t>
      </w:r>
    </w:p>
    <w:p w14:paraId="7399EE97" w14:textId="5BCC7E31" w:rsidR="00F450D7" w:rsidRDefault="0032576E" w:rsidP="00046D5F">
      <w:pPr>
        <w:ind w:left="1440"/>
      </w:pPr>
      <w:r>
        <w:t xml:space="preserve">Seth will </w:t>
      </w:r>
      <w:r w:rsidR="00FE5BF0" w:rsidRPr="00046D5F">
        <w:t>be signing updated tax</w:t>
      </w:r>
      <w:r w:rsidR="00046D5F" w:rsidRPr="00046D5F">
        <w:t xml:space="preserve"> returns</w:t>
      </w:r>
      <w:r w:rsidR="002D4130">
        <w:t xml:space="preserve"> this week.  </w:t>
      </w:r>
      <w:r w:rsidR="0049332A">
        <w:t>He e</w:t>
      </w:r>
      <w:r w:rsidR="002D4130">
        <w:t xml:space="preserve">mailed landscapers regarding spring </w:t>
      </w:r>
      <w:r w:rsidR="0047374C">
        <w:t xml:space="preserve">cleanup which will hopefully be done before </w:t>
      </w:r>
      <w:proofErr w:type="spellStart"/>
      <w:r w:rsidR="0047374C">
        <w:t>trik</w:t>
      </w:r>
      <w:proofErr w:type="spellEnd"/>
      <w:r w:rsidR="0047374C">
        <w:t xml:space="preserve"> a thon this Thursday the 16</w:t>
      </w:r>
      <w:r w:rsidR="0047374C" w:rsidRPr="0047374C">
        <w:rPr>
          <w:vertAlign w:val="superscript"/>
        </w:rPr>
        <w:t>th</w:t>
      </w:r>
      <w:r w:rsidR="0047374C">
        <w:t xml:space="preserve">, however </w:t>
      </w:r>
      <w:r w:rsidR="00FB68C9">
        <w:t xml:space="preserve">if not we </w:t>
      </w:r>
      <w:r w:rsidR="0047374C">
        <w:t>may</w:t>
      </w:r>
      <w:r w:rsidR="00046D5F">
        <w:t xml:space="preserve"> need volunteers to help clean up </w:t>
      </w:r>
      <w:r w:rsidR="003D4018">
        <w:t xml:space="preserve">front of school prior to </w:t>
      </w:r>
      <w:proofErr w:type="spellStart"/>
      <w:r w:rsidR="00FB68C9">
        <w:t>trik</w:t>
      </w:r>
      <w:proofErr w:type="spellEnd"/>
      <w:r w:rsidR="00FB68C9">
        <w:t xml:space="preserve"> a thon. This will be mentioned in this </w:t>
      </w:r>
      <w:proofErr w:type="spellStart"/>
      <w:proofErr w:type="gramStart"/>
      <w:r w:rsidR="00FB68C9">
        <w:t>weeks</w:t>
      </w:r>
      <w:proofErr w:type="spellEnd"/>
      <w:proofErr w:type="gramEnd"/>
      <w:r w:rsidR="00FB68C9">
        <w:t xml:space="preserve"> newsletter</w:t>
      </w:r>
    </w:p>
    <w:p w14:paraId="61DF174F" w14:textId="77777777" w:rsidR="006500D7" w:rsidRDefault="006500D7" w:rsidP="00157195"/>
    <w:p w14:paraId="294A6413" w14:textId="4885CDF9" w:rsidR="001A752D" w:rsidRDefault="001A752D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lastRenderedPageBreak/>
        <w:t xml:space="preserve">              4.3. </w:t>
      </w:r>
      <w:r>
        <w:rPr>
          <w:i/>
        </w:rPr>
        <w:tab/>
        <w:t xml:space="preserve">Vice President’s/Website&amp; Marketing Report:   Chris </w:t>
      </w:r>
      <w:proofErr w:type="spellStart"/>
      <w:r>
        <w:rPr>
          <w:i/>
        </w:rPr>
        <w:t>Matye</w:t>
      </w:r>
      <w:proofErr w:type="spellEnd"/>
    </w:p>
    <w:p w14:paraId="503BAD30" w14:textId="001A3F38" w:rsidR="008C7EB5" w:rsidRPr="00ED46FA" w:rsidRDefault="008C7EB5" w:rsidP="001A752D">
      <w:pPr>
        <w:tabs>
          <w:tab w:val="center" w:pos="1921"/>
        </w:tabs>
        <w:spacing w:after="167" w:line="258" w:lineRule="auto"/>
        <w:ind w:left="-15"/>
      </w:pPr>
      <w:r w:rsidRPr="00ED46FA">
        <w:t>No report</w:t>
      </w:r>
    </w:p>
    <w:p w14:paraId="08D4222C" w14:textId="79812526" w:rsidR="008C7EB5" w:rsidRDefault="001A752D" w:rsidP="008C7EB5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Directress Report: Molly Vargas, Directress </w:t>
      </w:r>
    </w:p>
    <w:p w14:paraId="52C8313F" w14:textId="7C0E6B57" w:rsidR="00F33655" w:rsidRDefault="008C7EB5" w:rsidP="008C7EB5">
      <w:pPr>
        <w:spacing w:after="167" w:line="258" w:lineRule="auto"/>
        <w:ind w:right="496"/>
      </w:pPr>
      <w:r>
        <w:t>Updated enrollment which includes 19 children with possible a full time or part time family filling final spot</w:t>
      </w:r>
      <w:r w:rsidR="00FB68C9">
        <w:t xml:space="preserve">. </w:t>
      </w:r>
    </w:p>
    <w:p w14:paraId="340A60CA" w14:textId="47BDEC46" w:rsidR="001A752D" w:rsidRPr="002849C1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</w:t>
      </w:r>
      <w:r w:rsidR="00B548B8">
        <w:rPr>
          <w:i/>
        </w:rPr>
        <w:t>t</w:t>
      </w:r>
      <w:r w:rsidR="009A25BC">
        <w:rPr>
          <w:i/>
        </w:rPr>
        <w:t>:</w:t>
      </w:r>
      <w:r>
        <w:rPr>
          <w:i/>
        </w:rPr>
        <w:t xml:space="preserve">  Amanda Evans </w:t>
      </w:r>
    </w:p>
    <w:p w14:paraId="06ECD0AA" w14:textId="4C5A1C70" w:rsidR="00B57FB5" w:rsidRDefault="002849C1" w:rsidP="002849C1">
      <w:pPr>
        <w:spacing w:after="167" w:line="258" w:lineRule="auto"/>
        <w:ind w:right="496"/>
      </w:pPr>
      <w:r w:rsidRPr="00390DCD">
        <w:t>Update regarding fright night fundraiser</w:t>
      </w:r>
      <w:r w:rsidR="00730D02">
        <w:t xml:space="preserve"> and collecting auction items</w:t>
      </w:r>
      <w:r w:rsidR="004E04D6">
        <w:t>, plan is to start</w:t>
      </w:r>
      <w:r w:rsidR="00A447AB">
        <w:t xml:space="preserve"> earlier with auction collection, ideally by next month. Plan is to </w:t>
      </w:r>
      <w:r w:rsidR="008C2B85">
        <w:t xml:space="preserve">contact returning families </w:t>
      </w:r>
      <w:r w:rsidR="00A447AB">
        <w:t xml:space="preserve">to get them involved early. </w:t>
      </w:r>
      <w:r w:rsidR="008C2B85">
        <w:br/>
      </w:r>
      <w:r w:rsidR="004B06EA">
        <w:t>Discussed possible new auctioneer for 2019 Fright night</w:t>
      </w:r>
      <w:r w:rsidR="00A447AB">
        <w:t>-</w:t>
      </w:r>
      <w:proofErr w:type="spellStart"/>
      <w:r w:rsidR="00F126F3">
        <w:t>evans</w:t>
      </w:r>
      <w:proofErr w:type="spellEnd"/>
      <w:r w:rsidR="00F126F3">
        <w:t xml:space="preserve"> is awaiting </w:t>
      </w:r>
      <w:proofErr w:type="spellStart"/>
      <w:r w:rsidR="00F126F3">
        <w:t>replys</w:t>
      </w:r>
      <w:proofErr w:type="spellEnd"/>
      <w:r w:rsidR="00F126F3">
        <w:t>/quotes</w:t>
      </w:r>
      <w:r w:rsidR="002442F0">
        <w:br/>
      </w:r>
      <w:r w:rsidR="00F126F3">
        <w:t>Catering, bartending and DJ will be provided by same vendors as last year.</w:t>
      </w:r>
      <w:r w:rsidR="00F67E6F">
        <w:br/>
      </w:r>
      <w:r w:rsidR="00F126F3">
        <w:t xml:space="preserve">Discussion ensued regarding the </w:t>
      </w:r>
      <w:r w:rsidR="00F67E6F">
        <w:t xml:space="preserve">renaming </w:t>
      </w:r>
      <w:r w:rsidR="00F126F3">
        <w:t xml:space="preserve">of </w:t>
      </w:r>
      <w:r w:rsidR="00F67E6F">
        <w:t xml:space="preserve">sponsor levels, currently there is </w:t>
      </w:r>
      <w:r w:rsidR="0004137B">
        <w:t>Presenting as well as Table sponsor</w:t>
      </w:r>
      <w:r w:rsidR="001B55C3">
        <w:t xml:space="preserve">, which has raised </w:t>
      </w:r>
      <w:r w:rsidR="004A731F">
        <w:t>some confusion</w:t>
      </w:r>
      <w:r w:rsidR="00C27A10">
        <w:t>.</w:t>
      </w:r>
      <w:r w:rsidR="00A45906">
        <w:t xml:space="preserve"> Decision was made to </w:t>
      </w:r>
      <w:r w:rsidR="001C6B75">
        <w:t xml:space="preserve">create a new category </w:t>
      </w:r>
      <w:r w:rsidR="00046F65">
        <w:t xml:space="preserve">titled </w:t>
      </w:r>
      <w:r w:rsidR="00D772EB">
        <w:t xml:space="preserve">“Corporate Sponsors” who are </w:t>
      </w:r>
      <w:r w:rsidR="001C6B75">
        <w:t xml:space="preserve">companies </w:t>
      </w:r>
      <w:r w:rsidR="00D772EB">
        <w:t>providing a significant discount</w:t>
      </w:r>
      <w:r w:rsidR="00A66B46">
        <w:t xml:space="preserve"> to our organizatio</w:t>
      </w:r>
      <w:r w:rsidR="001C6B75">
        <w:t>n, including castle farms, pigs</w:t>
      </w:r>
      <w:r w:rsidR="00046F65">
        <w:t xml:space="preserve">, DJ </w:t>
      </w:r>
      <w:r w:rsidR="001C6B75">
        <w:t>etc</w:t>
      </w:r>
      <w:r w:rsidR="00A66B46">
        <w:t xml:space="preserve">. Corporate sponsors will </w:t>
      </w:r>
      <w:r w:rsidR="001C6B75">
        <w:t xml:space="preserve">receive more advertising including on the fright night flyers. Companies may also become a </w:t>
      </w:r>
      <w:r w:rsidR="0054272A">
        <w:t>Corporate Sponsor</w:t>
      </w:r>
      <w:r w:rsidR="00D95B96">
        <w:t xml:space="preserve"> </w:t>
      </w:r>
      <w:r w:rsidR="001C6B75">
        <w:t xml:space="preserve">by a donation of </w:t>
      </w:r>
      <w:r w:rsidR="00046F65">
        <w:t>$</w:t>
      </w:r>
      <w:r w:rsidR="00D95B96">
        <w:t>2000.00</w:t>
      </w:r>
      <w:r w:rsidR="009E700C">
        <w:t xml:space="preserve">, </w:t>
      </w:r>
      <w:r w:rsidR="00D95B96">
        <w:t xml:space="preserve">which </w:t>
      </w:r>
      <w:r w:rsidR="001C6B75">
        <w:t xml:space="preserve">will </w:t>
      </w:r>
      <w:r w:rsidR="00D95B96">
        <w:t>not include tickets</w:t>
      </w:r>
      <w:r w:rsidR="001C6B75">
        <w:t xml:space="preserve"> to the event, but will receive the same press coverage as the vendors providing discounted serv</w:t>
      </w:r>
      <w:r w:rsidR="00046F65">
        <w:t>i</w:t>
      </w:r>
      <w:r w:rsidR="001C6B75">
        <w:t xml:space="preserve">ces. </w:t>
      </w:r>
      <w:r w:rsidR="00D95B96">
        <w:t xml:space="preserve"> </w:t>
      </w:r>
      <w:r w:rsidR="00CB48B0">
        <w:t xml:space="preserve"> Presenting Sponsor</w:t>
      </w:r>
      <w:r w:rsidR="008431EF">
        <w:t xml:space="preserve"> as well as table sponsor will be renamed</w:t>
      </w:r>
      <w:r w:rsidR="00EC2744">
        <w:t>, still open to suggestions</w:t>
      </w:r>
      <w:r w:rsidR="00013FE4">
        <w:t xml:space="preserve">, but thinking </w:t>
      </w:r>
      <w:r w:rsidR="00046F65">
        <w:t>“</w:t>
      </w:r>
      <w:r w:rsidR="00013FE4">
        <w:t xml:space="preserve">Corporate </w:t>
      </w:r>
      <w:r w:rsidR="004A4AE5">
        <w:t>partner</w:t>
      </w:r>
      <w:r w:rsidR="00046F65">
        <w:t>”</w:t>
      </w:r>
      <w:r w:rsidR="004A4AE5">
        <w:t xml:space="preserve"> and </w:t>
      </w:r>
      <w:r w:rsidR="00046F65">
        <w:t>“</w:t>
      </w:r>
      <w:r w:rsidR="004A4AE5">
        <w:t>Corporate Friend</w:t>
      </w:r>
      <w:r w:rsidR="00046F65">
        <w:t>”</w:t>
      </w:r>
      <w:r w:rsidR="006C26CC">
        <w:t xml:space="preserve"> </w:t>
      </w:r>
      <w:r w:rsidR="004A4AE5">
        <w:t>respectively.</w:t>
      </w:r>
    </w:p>
    <w:p w14:paraId="1928B547" w14:textId="27006526" w:rsidR="007B391A" w:rsidRPr="00390DCD" w:rsidRDefault="00E10060" w:rsidP="002849C1">
      <w:pPr>
        <w:spacing w:after="167" w:line="258" w:lineRule="auto"/>
        <w:ind w:right="496"/>
      </w:pPr>
      <w:r>
        <w:t xml:space="preserve">Discussed raising </w:t>
      </w:r>
      <w:r w:rsidR="00417495">
        <w:t>Presenting Sponsor</w:t>
      </w:r>
      <w:r w:rsidR="00B00DBC">
        <w:t xml:space="preserve"> (Now called </w:t>
      </w:r>
      <w:r w:rsidR="006C26CC">
        <w:t>Corporate Partner)</w:t>
      </w:r>
      <w:r w:rsidR="00417495">
        <w:t xml:space="preserve"> from 600.00 to 800.00 and keeping Table Sponsor</w:t>
      </w:r>
      <w:r w:rsidR="006C26CC">
        <w:t xml:space="preserve"> (Now Corporate Friend)</w:t>
      </w:r>
      <w:r w:rsidR="00417495">
        <w:t xml:space="preserve"> at 250.00.</w:t>
      </w:r>
      <w:r w:rsidR="004B10FE">
        <w:br/>
        <w:t xml:space="preserve">We will plan on posting </w:t>
      </w:r>
      <w:r w:rsidR="00717455">
        <w:t xml:space="preserve">to </w:t>
      </w:r>
      <w:r w:rsidR="004B10FE">
        <w:t xml:space="preserve">social media individual sponsors </w:t>
      </w:r>
      <w:r w:rsidR="00F431C9">
        <w:t>donations as they are received.</w:t>
      </w:r>
      <w:r w:rsidR="004B10FE">
        <w:br/>
      </w:r>
      <w:r w:rsidR="00006F1D">
        <w:t>Ticket Prices will be kept at 60.00 a piece</w:t>
      </w:r>
      <w:r w:rsidR="001F433B">
        <w:br/>
      </w:r>
      <w:r w:rsidR="00495B4B">
        <w:t>W</w:t>
      </w:r>
      <w:r w:rsidR="00006F1D">
        <w:t xml:space="preserve">e will plan to advertise that fright night will be back </w:t>
      </w:r>
      <w:r w:rsidR="00AF76B0">
        <w:t>in the original location of Knights Castle</w:t>
      </w:r>
      <w:r w:rsidR="00F431C9">
        <w:t xml:space="preserve"> and plan to seat 10 per table</w:t>
      </w:r>
      <w:r w:rsidR="00934CCB">
        <w:t xml:space="preserve">. </w:t>
      </w:r>
    </w:p>
    <w:p w14:paraId="0D2FE3F4" w14:textId="32532E08" w:rsidR="001A752D" w:rsidRPr="00495B4B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9A25BC">
        <w:rPr>
          <w:i/>
        </w:rPr>
        <w:t>Linda Zerby</w:t>
      </w:r>
    </w:p>
    <w:p w14:paraId="0148AE75" w14:textId="2CA3AFA6" w:rsidR="001A752D" w:rsidRPr="003F4BA9" w:rsidRDefault="00495B4B" w:rsidP="003F4BA9">
      <w:pPr>
        <w:spacing w:after="167" w:line="258" w:lineRule="auto"/>
        <w:ind w:right="496"/>
      </w:pPr>
      <w:r w:rsidRPr="00D77190">
        <w:t xml:space="preserve">Will be looking into online auction items, specifically Disney community </w:t>
      </w:r>
      <w:r w:rsidR="00D77190" w:rsidRPr="00D77190">
        <w:t>fundraiser that will provide park hopper tickets for our silent auction</w:t>
      </w:r>
      <w:r w:rsidR="00F431C9">
        <w:t xml:space="preserve">, </w:t>
      </w:r>
      <w:r w:rsidR="003F4BA9">
        <w:t xml:space="preserve">ideas include a spring </w:t>
      </w:r>
      <w:proofErr w:type="spellStart"/>
      <w:r w:rsidR="003F4BA9">
        <w:t>clean up</w:t>
      </w:r>
      <w:proofErr w:type="spellEnd"/>
      <w:r w:rsidR="003F4BA9">
        <w:t xml:space="preserve">, canned </w:t>
      </w:r>
      <w:r w:rsidR="00DA031D">
        <w:t>food drive etc.</w:t>
      </w:r>
      <w:r w:rsidR="003F4BA9">
        <w:br/>
      </w:r>
      <w:r w:rsidR="001A752D">
        <w:rPr>
          <w:i/>
        </w:rPr>
        <w:t xml:space="preserve">5.1     New Business: </w:t>
      </w:r>
    </w:p>
    <w:p w14:paraId="5C59756D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6EFAB5E8" w14:textId="1EC02F7D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01158B">
        <w:rPr>
          <w:b/>
        </w:rPr>
        <w:t xml:space="preserve">Monday, </w:t>
      </w:r>
      <w:r w:rsidR="00D61365">
        <w:rPr>
          <w:b/>
        </w:rPr>
        <w:t>June</w:t>
      </w:r>
      <w:r w:rsidR="0001158B">
        <w:rPr>
          <w:b/>
        </w:rPr>
        <w:t xml:space="preserve"> 10th</w:t>
      </w:r>
      <w:r>
        <w:rPr>
          <w:b/>
        </w:rPr>
        <w:t xml:space="preserve"> at 6:00 pm at the Charlevoix Public Library in the Armstrong Room</w:t>
      </w:r>
    </w:p>
    <w:p w14:paraId="23216C62" w14:textId="77777777" w:rsidR="001A752D" w:rsidRDefault="001A752D" w:rsidP="001A752D">
      <w:pPr>
        <w:spacing w:after="0"/>
      </w:pPr>
      <w:r>
        <w:t xml:space="preserve"> </w:t>
      </w:r>
    </w:p>
    <w:p w14:paraId="5447C30B" w14:textId="5086C983" w:rsidR="001A752D" w:rsidRDefault="001A752D" w:rsidP="001A752D">
      <w:pPr>
        <w:ind w:left="-5" w:right="4267"/>
      </w:pPr>
      <w:r>
        <w:t xml:space="preserve">Meeting adjourned at </w:t>
      </w:r>
      <w:r w:rsidR="00E46E2A">
        <w:t>7:</w:t>
      </w:r>
      <w:r w:rsidR="00A4632D">
        <w:t>56</w:t>
      </w:r>
      <w:r>
        <w:t xml:space="preserve"> </w:t>
      </w:r>
      <w:proofErr w:type="spellStart"/>
      <w:r>
        <w:t>p.m</w:t>
      </w:r>
      <w:proofErr w:type="spellEnd"/>
      <w:r>
        <w:t xml:space="preserve"> by Seth Arnold  </w:t>
      </w:r>
    </w:p>
    <w:p w14:paraId="601255DC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3A74C319" w14:textId="77777777" w:rsidR="001A752D" w:rsidRDefault="001A752D" w:rsidP="001A752D">
      <w:pPr>
        <w:spacing w:after="168"/>
      </w:pPr>
      <w:r>
        <w:lastRenderedPageBreak/>
        <w:t xml:space="preserve"> </w:t>
      </w:r>
    </w:p>
    <w:p w14:paraId="2C6D5852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79E20B24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6FD25D9C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745E1B7C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595160F3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20142B0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5682FCF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28FED1D2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52C432EA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BE21BBD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3C4F0E9B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3FF02E32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7C28FE7D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BB808CE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6E36A95D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20C4F85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6D53692C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33F69E3E" w14:textId="77777777" w:rsidR="001A752D" w:rsidRDefault="001A752D" w:rsidP="001A752D"/>
    <w:p w14:paraId="172181AC" w14:textId="77777777" w:rsidR="001A752D" w:rsidRDefault="001A752D" w:rsidP="001A752D"/>
    <w:p w14:paraId="7B787275" w14:textId="77777777" w:rsidR="001A752D" w:rsidRDefault="001A752D" w:rsidP="001A752D"/>
    <w:p w14:paraId="56CBDD93" w14:textId="77777777" w:rsidR="001A752D" w:rsidRDefault="001A752D" w:rsidP="001A752D"/>
    <w:p w14:paraId="66003FF8" w14:textId="77777777" w:rsidR="001A752D" w:rsidRDefault="001A752D" w:rsidP="001A752D"/>
    <w:p w14:paraId="32A2F8B1" w14:textId="77777777" w:rsidR="001A752D" w:rsidRDefault="001A752D" w:rsidP="001A752D"/>
    <w:p w14:paraId="312B71D9" w14:textId="77777777" w:rsidR="001A752D" w:rsidRDefault="001A752D" w:rsidP="001A752D"/>
    <w:p w14:paraId="6ABB599C" w14:textId="77777777" w:rsidR="001A752D" w:rsidRDefault="001A752D" w:rsidP="001A752D"/>
    <w:p w14:paraId="3069B653" w14:textId="77777777" w:rsidR="001A752D" w:rsidRDefault="001A752D" w:rsidP="001A752D"/>
    <w:p w14:paraId="62846345" w14:textId="77777777" w:rsidR="001A752D" w:rsidRDefault="001A752D" w:rsidP="001A752D"/>
    <w:p w14:paraId="0BE13519" w14:textId="77777777" w:rsidR="001A752D" w:rsidRDefault="001A752D" w:rsidP="001A752D"/>
    <w:p w14:paraId="59BEAA31" w14:textId="77777777" w:rsidR="001A752D" w:rsidRDefault="001A752D" w:rsidP="001A752D"/>
    <w:p w14:paraId="0293F6CA" w14:textId="77777777" w:rsidR="001A752D" w:rsidRDefault="001A752D" w:rsidP="001A752D"/>
    <w:p w14:paraId="016F66D3" w14:textId="77777777" w:rsidR="001A752D" w:rsidRDefault="001A752D" w:rsidP="001A752D"/>
    <w:p w14:paraId="29C84C0D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06F1D"/>
    <w:rsid w:val="0001158B"/>
    <w:rsid w:val="00013FE4"/>
    <w:rsid w:val="0004137B"/>
    <w:rsid w:val="00046D5F"/>
    <w:rsid w:val="00046F65"/>
    <w:rsid w:val="00077253"/>
    <w:rsid w:val="00084D56"/>
    <w:rsid w:val="000A4AD2"/>
    <w:rsid w:val="000E71FB"/>
    <w:rsid w:val="001416FB"/>
    <w:rsid w:val="00157195"/>
    <w:rsid w:val="001A752D"/>
    <w:rsid w:val="001B509B"/>
    <w:rsid w:val="001B55C3"/>
    <w:rsid w:val="001C6B75"/>
    <w:rsid w:val="001F433B"/>
    <w:rsid w:val="00232410"/>
    <w:rsid w:val="002442F0"/>
    <w:rsid w:val="002849C1"/>
    <w:rsid w:val="002D4130"/>
    <w:rsid w:val="002F30EE"/>
    <w:rsid w:val="0032576E"/>
    <w:rsid w:val="00390DCD"/>
    <w:rsid w:val="003B1933"/>
    <w:rsid w:val="003D4018"/>
    <w:rsid w:val="003F4BA9"/>
    <w:rsid w:val="00417495"/>
    <w:rsid w:val="00426DDB"/>
    <w:rsid w:val="00442681"/>
    <w:rsid w:val="0047374C"/>
    <w:rsid w:val="0049332A"/>
    <w:rsid w:val="0049515D"/>
    <w:rsid w:val="00495B4B"/>
    <w:rsid w:val="004A4AE5"/>
    <w:rsid w:val="004A731F"/>
    <w:rsid w:val="004B06EA"/>
    <w:rsid w:val="004B10FE"/>
    <w:rsid w:val="004C30DD"/>
    <w:rsid w:val="004E04D6"/>
    <w:rsid w:val="00505C4A"/>
    <w:rsid w:val="00520FC7"/>
    <w:rsid w:val="0053447A"/>
    <w:rsid w:val="0054272A"/>
    <w:rsid w:val="00560F77"/>
    <w:rsid w:val="0061241B"/>
    <w:rsid w:val="00634144"/>
    <w:rsid w:val="006500D7"/>
    <w:rsid w:val="00652ED6"/>
    <w:rsid w:val="006B1B91"/>
    <w:rsid w:val="006C1802"/>
    <w:rsid w:val="006C26CC"/>
    <w:rsid w:val="00717455"/>
    <w:rsid w:val="00730D02"/>
    <w:rsid w:val="00770773"/>
    <w:rsid w:val="007763AF"/>
    <w:rsid w:val="0078409E"/>
    <w:rsid w:val="007B391A"/>
    <w:rsid w:val="00814D39"/>
    <w:rsid w:val="008431EF"/>
    <w:rsid w:val="008C2B85"/>
    <w:rsid w:val="008C7EB5"/>
    <w:rsid w:val="00934CCB"/>
    <w:rsid w:val="009738DF"/>
    <w:rsid w:val="009A25BC"/>
    <w:rsid w:val="009E700C"/>
    <w:rsid w:val="00A032BE"/>
    <w:rsid w:val="00A447AB"/>
    <w:rsid w:val="00A45906"/>
    <w:rsid w:val="00A4632D"/>
    <w:rsid w:val="00A46428"/>
    <w:rsid w:val="00A66B46"/>
    <w:rsid w:val="00AA2F48"/>
    <w:rsid w:val="00AF76B0"/>
    <w:rsid w:val="00AF7B64"/>
    <w:rsid w:val="00B00DBC"/>
    <w:rsid w:val="00B12FD0"/>
    <w:rsid w:val="00B53C26"/>
    <w:rsid w:val="00B543A6"/>
    <w:rsid w:val="00B548B8"/>
    <w:rsid w:val="00B57FB5"/>
    <w:rsid w:val="00B61B6C"/>
    <w:rsid w:val="00BC56E2"/>
    <w:rsid w:val="00BE38BF"/>
    <w:rsid w:val="00BF496B"/>
    <w:rsid w:val="00C00CEE"/>
    <w:rsid w:val="00C27A10"/>
    <w:rsid w:val="00CB48B0"/>
    <w:rsid w:val="00CE5C4C"/>
    <w:rsid w:val="00D53195"/>
    <w:rsid w:val="00D61365"/>
    <w:rsid w:val="00D6471A"/>
    <w:rsid w:val="00D77190"/>
    <w:rsid w:val="00D772EB"/>
    <w:rsid w:val="00D95B96"/>
    <w:rsid w:val="00DA031D"/>
    <w:rsid w:val="00DB1179"/>
    <w:rsid w:val="00E10060"/>
    <w:rsid w:val="00E46E2A"/>
    <w:rsid w:val="00E53A09"/>
    <w:rsid w:val="00E55C73"/>
    <w:rsid w:val="00E829CB"/>
    <w:rsid w:val="00EB09F1"/>
    <w:rsid w:val="00EC2744"/>
    <w:rsid w:val="00ED46FA"/>
    <w:rsid w:val="00F126F3"/>
    <w:rsid w:val="00F33655"/>
    <w:rsid w:val="00F431C9"/>
    <w:rsid w:val="00F450D7"/>
    <w:rsid w:val="00F45A6F"/>
    <w:rsid w:val="00F67E6F"/>
    <w:rsid w:val="00FB5008"/>
    <w:rsid w:val="00FB68C9"/>
    <w:rsid w:val="00FC72CF"/>
    <w:rsid w:val="00FE5BF0"/>
    <w:rsid w:val="00FF4BF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50EA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123</cp:revision>
  <dcterms:created xsi:type="dcterms:W3CDTF">2019-05-13T22:07:00Z</dcterms:created>
  <dcterms:modified xsi:type="dcterms:W3CDTF">2019-06-10T23:49:00Z</dcterms:modified>
</cp:coreProperties>
</file>